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65A" w:rsidRDefault="001A0A2F">
      <w:pPr>
        <w:spacing w:line="560" w:lineRule="exact"/>
        <w:jc w:val="center"/>
        <w:rPr>
          <w:rFonts w:ascii="仿宋_GB2312" w:eastAsia="仿宋_GB2312" w:hAnsi="仿宋_GB2312" w:cs="仿宋_GB2312"/>
          <w:b/>
          <w:sz w:val="32"/>
          <w:szCs w:val="32"/>
        </w:rPr>
      </w:pPr>
      <w:r>
        <w:rPr>
          <w:rFonts w:ascii="仿宋_GB2312" w:eastAsia="仿宋_GB2312" w:hAnsi="仿宋_GB2312" w:cs="仿宋_GB2312" w:hint="eastAsia"/>
          <w:b/>
          <w:sz w:val="32"/>
          <w:szCs w:val="32"/>
        </w:rPr>
        <w:t>传媒学院督查制度</w:t>
      </w:r>
    </w:p>
    <w:p w:rsidR="0098165A" w:rsidRDefault="001A0A2F" w:rsidP="000E3D78">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依据《中共湖南科技学院委员会关于建立督查制度和加强督查工作的通知》（湘科院党字〔</w:t>
      </w:r>
      <w:r>
        <w:rPr>
          <w:rFonts w:ascii="仿宋_GB2312" w:eastAsia="仿宋_GB2312" w:hAnsi="仿宋_GB2312" w:cs="仿宋_GB2312" w:hint="eastAsia"/>
          <w:sz w:val="28"/>
          <w:szCs w:val="28"/>
        </w:rPr>
        <w:t>2015</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15</w:t>
      </w:r>
      <w:r>
        <w:rPr>
          <w:rFonts w:ascii="仿宋_GB2312" w:eastAsia="仿宋_GB2312" w:hAnsi="仿宋_GB2312" w:cs="仿宋_GB2312" w:hint="eastAsia"/>
          <w:sz w:val="28"/>
          <w:szCs w:val="28"/>
        </w:rPr>
        <w:t>号）的有关精神，结合传媒学院实际，特制定传媒学院督查制度。</w:t>
      </w:r>
    </w:p>
    <w:p w:rsidR="0098165A" w:rsidRDefault="001A0A2F" w:rsidP="000E3D78">
      <w:pPr>
        <w:spacing w:line="560" w:lineRule="exact"/>
        <w:ind w:firstLineChars="196" w:firstLine="551"/>
        <w:rPr>
          <w:rFonts w:ascii="仿宋_GB2312" w:eastAsia="仿宋_GB2312" w:hAnsi="仿宋_GB2312" w:cs="仿宋_GB2312"/>
          <w:b/>
          <w:sz w:val="28"/>
          <w:szCs w:val="28"/>
        </w:rPr>
      </w:pPr>
      <w:r>
        <w:rPr>
          <w:rFonts w:ascii="仿宋_GB2312" w:eastAsia="仿宋_GB2312" w:hAnsi="仿宋_GB2312" w:cs="仿宋_GB2312" w:hint="eastAsia"/>
          <w:b/>
          <w:sz w:val="28"/>
          <w:szCs w:val="28"/>
        </w:rPr>
        <w:t>一</w:t>
      </w:r>
      <w:r>
        <w:rPr>
          <w:rFonts w:ascii="仿宋_GB2312" w:eastAsia="仿宋_GB2312" w:hAnsi="仿宋_GB2312" w:cs="仿宋_GB2312" w:hint="eastAsia"/>
          <w:b/>
          <w:sz w:val="28"/>
          <w:szCs w:val="28"/>
        </w:rPr>
        <w:t>、督查领导小组</w:t>
      </w:r>
    </w:p>
    <w:p w:rsidR="0098165A" w:rsidRDefault="001A0A2F" w:rsidP="000E3D78">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成立督查工作领导小组。组长由院长</w:t>
      </w:r>
      <w:r w:rsidR="000E3D78">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院党总支书记担任</w:t>
      </w:r>
      <w:r>
        <w:rPr>
          <w:rFonts w:ascii="仿宋_GB2312" w:eastAsia="仿宋_GB2312" w:hAnsi="仿宋_GB2312" w:cs="仿宋_GB2312" w:hint="eastAsia"/>
          <w:sz w:val="28"/>
          <w:szCs w:val="28"/>
        </w:rPr>
        <w:t>，</w:t>
      </w:r>
      <w:r w:rsidR="000E3D78">
        <w:rPr>
          <w:rFonts w:ascii="仿宋_GB2312" w:eastAsia="仿宋_GB2312" w:hAnsi="仿宋_GB2312" w:cs="仿宋_GB2312" w:hint="eastAsia"/>
          <w:sz w:val="28"/>
          <w:szCs w:val="28"/>
        </w:rPr>
        <w:t>副组长由</w:t>
      </w:r>
      <w:r>
        <w:rPr>
          <w:rFonts w:ascii="仿宋_GB2312" w:eastAsia="仿宋_GB2312" w:hAnsi="仿宋_GB2312" w:cs="仿宋_GB2312" w:hint="eastAsia"/>
          <w:sz w:val="28"/>
          <w:szCs w:val="28"/>
        </w:rPr>
        <w:t>副书记、副院长</w:t>
      </w:r>
      <w:r w:rsidR="00E172F5">
        <w:rPr>
          <w:rFonts w:ascii="仿宋_GB2312" w:eastAsia="仿宋_GB2312" w:hAnsi="仿宋_GB2312" w:cs="仿宋_GB2312" w:hint="eastAsia"/>
          <w:sz w:val="28"/>
          <w:szCs w:val="28"/>
        </w:rPr>
        <w:t>担任，</w:t>
      </w:r>
      <w:r>
        <w:rPr>
          <w:rFonts w:ascii="仿宋_GB2312" w:eastAsia="仿宋_GB2312" w:hAnsi="仿宋_GB2312" w:cs="仿宋_GB2312" w:hint="eastAsia"/>
          <w:sz w:val="28"/>
          <w:szCs w:val="28"/>
        </w:rPr>
        <w:t>系</w:t>
      </w:r>
      <w:r w:rsidR="00E172F5">
        <w:rPr>
          <w:rFonts w:ascii="仿宋_GB2312" w:eastAsia="仿宋_GB2312" w:hAnsi="仿宋_GB2312" w:cs="仿宋_GB2312" w:hint="eastAsia"/>
          <w:sz w:val="28"/>
          <w:szCs w:val="28"/>
        </w:rPr>
        <w:t>、部、办</w:t>
      </w:r>
      <w:r>
        <w:rPr>
          <w:rFonts w:ascii="仿宋_GB2312" w:eastAsia="仿宋_GB2312" w:hAnsi="仿宋_GB2312" w:cs="仿宋_GB2312" w:hint="eastAsia"/>
          <w:sz w:val="28"/>
          <w:szCs w:val="28"/>
        </w:rPr>
        <w:t>主任</w:t>
      </w:r>
      <w:r w:rsidR="00E172F5">
        <w:rPr>
          <w:rFonts w:ascii="仿宋_GB2312" w:eastAsia="仿宋_GB2312" w:hAnsi="仿宋_GB2312" w:cs="仿宋_GB2312" w:hint="eastAsia"/>
          <w:sz w:val="28"/>
          <w:szCs w:val="28"/>
        </w:rPr>
        <w:t>为</w:t>
      </w:r>
      <w:r>
        <w:rPr>
          <w:rFonts w:ascii="仿宋_GB2312" w:eastAsia="仿宋_GB2312" w:hAnsi="仿宋_GB2312" w:cs="仿宋_GB2312" w:hint="eastAsia"/>
          <w:sz w:val="28"/>
          <w:szCs w:val="28"/>
        </w:rPr>
        <w:t>组员。</w:t>
      </w:r>
    </w:p>
    <w:p w:rsidR="0098165A" w:rsidRDefault="001A0A2F" w:rsidP="000E3D78">
      <w:pPr>
        <w:spacing w:line="560" w:lineRule="exact"/>
        <w:ind w:firstLineChars="200" w:firstLine="560"/>
        <w:rPr>
          <w:rFonts w:ascii="仿宋_GB2312" w:eastAsia="仿宋_GB2312" w:hAnsi="仿宋_GB2312" w:cs="仿宋_GB2312"/>
          <w:b/>
          <w:sz w:val="28"/>
          <w:szCs w:val="28"/>
        </w:rPr>
      </w:pPr>
      <w:r>
        <w:rPr>
          <w:rFonts w:ascii="仿宋_GB2312" w:eastAsia="仿宋_GB2312" w:hAnsi="仿宋_GB2312" w:cs="仿宋_GB2312" w:hint="eastAsia"/>
          <w:sz w:val="28"/>
          <w:szCs w:val="28"/>
        </w:rPr>
        <w:t>督查工作领导小组组长对决策贯彻落实的督促检查负有第一位的责任；副组长对分管部门的工作履行督查职责。</w:t>
      </w:r>
    </w:p>
    <w:p w:rsidR="0098165A" w:rsidRDefault="001A0A2F" w:rsidP="000E3D78">
      <w:pPr>
        <w:spacing w:line="560" w:lineRule="exact"/>
        <w:ind w:firstLineChars="196" w:firstLine="551"/>
        <w:rPr>
          <w:rFonts w:ascii="仿宋_GB2312" w:eastAsia="仿宋_GB2312" w:hAnsi="仿宋_GB2312" w:cs="仿宋_GB2312"/>
          <w:b/>
          <w:sz w:val="28"/>
          <w:szCs w:val="28"/>
        </w:rPr>
      </w:pPr>
      <w:r>
        <w:rPr>
          <w:rFonts w:ascii="仿宋_GB2312" w:eastAsia="仿宋_GB2312" w:hAnsi="仿宋_GB2312" w:cs="仿宋_GB2312" w:hint="eastAsia"/>
          <w:b/>
          <w:sz w:val="28"/>
          <w:szCs w:val="28"/>
        </w:rPr>
        <w:t>二</w:t>
      </w:r>
      <w:r>
        <w:rPr>
          <w:rFonts w:ascii="仿宋_GB2312" w:eastAsia="仿宋_GB2312" w:hAnsi="仿宋_GB2312" w:cs="仿宋_GB2312" w:hint="eastAsia"/>
          <w:b/>
          <w:sz w:val="28"/>
          <w:szCs w:val="28"/>
        </w:rPr>
        <w:t>、督查工作内容</w:t>
      </w:r>
    </w:p>
    <w:p w:rsidR="0098165A" w:rsidRDefault="001A0A2F" w:rsidP="000E3D78">
      <w:pPr>
        <w:spacing w:line="560" w:lineRule="exact"/>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（一）党建工作</w:t>
      </w:r>
    </w:p>
    <w:p w:rsidR="0098165A" w:rsidRDefault="001A0A2F" w:rsidP="000E3D78">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督查的主要内容：一是组织设置、换届与党总支委员会成员的产生情况；二是党员教育和管理所含的各项制度建设与各项活动的开展情况；三是思想政治工作情况；四是贯彻落实上级党委、行政的决议决定（含党风廉政建设责任制）情况；五是院班子及其成员自身建设、干部履职、干部推荐选拔情况；六是党建工作团队建设情况；七是学院分党校的教育培训情况；八是党建与思想政治教育的理论研究情况。</w:t>
      </w:r>
    </w:p>
    <w:p w:rsidR="0098165A" w:rsidRDefault="001A0A2F" w:rsidP="000E3D78">
      <w:pPr>
        <w:spacing w:line="560" w:lineRule="exact"/>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（二）人才队伍建设工作</w:t>
      </w:r>
    </w:p>
    <w:p w:rsidR="0098165A" w:rsidRDefault="001A0A2F" w:rsidP="000E3D78">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督查的主要内容：一是人才队伍建设的规划与定位情况；二是学科带头人、专业优秀教师和科技尖子人才的确定与现有人才的作用显现情况；三</w:t>
      </w:r>
      <w:r>
        <w:rPr>
          <w:rFonts w:ascii="仿宋_GB2312" w:eastAsia="仿宋_GB2312" w:hAnsi="仿宋_GB2312" w:cs="仿宋_GB2312" w:hint="eastAsia"/>
          <w:sz w:val="28"/>
          <w:szCs w:val="28"/>
        </w:rPr>
        <w:t>是教学团队、科研团队、后备力量团队的建设情况；四是人才引进计划情况。</w:t>
      </w:r>
    </w:p>
    <w:p w:rsidR="0098165A" w:rsidRDefault="001A0A2F" w:rsidP="000E3D78">
      <w:pPr>
        <w:spacing w:line="560" w:lineRule="exact"/>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（三）安全稳定建设工作</w:t>
      </w:r>
    </w:p>
    <w:p w:rsidR="0098165A" w:rsidRDefault="001A0A2F" w:rsidP="000E3D78">
      <w:pPr>
        <w:spacing w:line="560" w:lineRule="exact"/>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sz w:val="28"/>
          <w:szCs w:val="28"/>
        </w:rPr>
        <w:t>督查的主要内容：一是</w:t>
      </w:r>
      <w:r>
        <w:rPr>
          <w:rFonts w:ascii="仿宋_GB2312" w:eastAsia="仿宋_GB2312" w:hAnsi="仿宋_GB2312" w:cs="仿宋_GB2312" w:hint="eastAsia"/>
          <w:color w:val="000000"/>
          <w:sz w:val="28"/>
          <w:szCs w:val="28"/>
        </w:rPr>
        <w:t>安全稳定工作队伍建设与“三防”（人防、</w:t>
      </w:r>
      <w:r>
        <w:rPr>
          <w:rFonts w:ascii="仿宋_GB2312" w:eastAsia="仿宋_GB2312" w:hAnsi="仿宋_GB2312" w:cs="仿宋_GB2312" w:hint="eastAsia"/>
          <w:color w:val="000000"/>
          <w:sz w:val="28"/>
          <w:szCs w:val="28"/>
        </w:rPr>
        <w:lastRenderedPageBreak/>
        <w:t>物防、技防）工作建设落实情况；二是安全管理的组织保障、防范工作、应急处置、法制安全教育等落实情况；三是安全制度与安全隐患排查的落实情况；四是意识形态领域的政治安全建设的落实情况；五是综合治理与安全保障的民意反响情况。</w:t>
      </w:r>
    </w:p>
    <w:p w:rsidR="0098165A" w:rsidRDefault="001A0A2F" w:rsidP="000E3D78">
      <w:pPr>
        <w:spacing w:line="560" w:lineRule="exact"/>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（四）师德师风建设工作</w:t>
      </w:r>
    </w:p>
    <w:p w:rsidR="0098165A" w:rsidRDefault="001A0A2F" w:rsidP="000E3D78">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督查的主要内容：一是落实学院对师德师风建设的规章制度与管理规定情况；二是专任教师、教辅教师的职业道德显现情况；三是教学</w:t>
      </w:r>
      <w:r>
        <w:rPr>
          <w:rFonts w:ascii="仿宋_GB2312" w:eastAsia="仿宋_GB2312" w:hAnsi="仿宋_GB2312" w:cs="仿宋_GB2312" w:hint="eastAsia"/>
          <w:sz w:val="28"/>
          <w:szCs w:val="28"/>
        </w:rPr>
        <w:t>育人、管理育人、服务育人先进典型的评选情况；四是促进教风、学风建设的责任实施举措及其落实情况；五是教师的学术与科研活动的反响情况。</w:t>
      </w:r>
    </w:p>
    <w:p w:rsidR="0098165A" w:rsidRDefault="001A0A2F" w:rsidP="000E3D78">
      <w:pPr>
        <w:spacing w:line="560" w:lineRule="exact"/>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（五）教育教学改革工作</w:t>
      </w:r>
    </w:p>
    <w:p w:rsidR="0098165A" w:rsidRDefault="001A0A2F" w:rsidP="000E3D78">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督查的主要内容：一是大兴教育教学改革之风和课堂理论课教学、课外实践课教学改革的落实情况；二是教师参与教育教学改革的实际状况；三是督导员和学生对学院组织教育教学改革、教师实施教育教学改革效果的评议评价情况；四是全院实施教育教学改革的优秀系典型和优秀教师典型情况。</w:t>
      </w:r>
    </w:p>
    <w:p w:rsidR="0098165A" w:rsidRDefault="001A0A2F" w:rsidP="000E3D78">
      <w:pPr>
        <w:spacing w:line="560" w:lineRule="exact"/>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（六）环境秩序工作</w:t>
      </w:r>
    </w:p>
    <w:p w:rsidR="0098165A" w:rsidRDefault="001A0A2F" w:rsidP="000E3D78">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督查的主要内容：一是校园精神即“自强不息”的人文环境的具体体现情况；二是教辅等岗位的按时上下班与工作状态情况；</w:t>
      </w:r>
      <w:r>
        <w:rPr>
          <w:rFonts w:ascii="仿宋_GB2312" w:eastAsia="仿宋_GB2312" w:hAnsi="仿宋_GB2312" w:cs="仿宋_GB2312" w:hint="eastAsia"/>
          <w:color w:val="2B2B2B"/>
          <w:sz w:val="28"/>
          <w:szCs w:val="28"/>
        </w:rPr>
        <w:t>三是学院周围及学院教学楼的绿化，美化、净化的养护情况</w:t>
      </w:r>
      <w:r>
        <w:rPr>
          <w:rFonts w:ascii="仿宋_GB2312" w:eastAsia="仿宋_GB2312" w:hAnsi="仿宋_GB2312" w:cs="仿宋_GB2312" w:hint="eastAsia"/>
          <w:sz w:val="28"/>
          <w:szCs w:val="28"/>
        </w:rPr>
        <w:t>。</w:t>
      </w:r>
    </w:p>
    <w:p w:rsidR="0098165A" w:rsidRDefault="001A0A2F" w:rsidP="000E3D78">
      <w:pPr>
        <w:spacing w:line="560" w:lineRule="exact"/>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（七）资产管理工作</w:t>
      </w:r>
    </w:p>
    <w:p w:rsidR="0098165A" w:rsidRDefault="001A0A2F" w:rsidP="000E3D78">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督查的主要内容：一是学院教学仪器实验设备清理登记信息的落实情况；二是学院办公设施清理登记信息的落实情况；三是学院图书（含电子图书）清理登记信息的落实情况；四是学院文件档案清理登</w:t>
      </w:r>
      <w:r>
        <w:rPr>
          <w:rFonts w:ascii="仿宋_GB2312" w:eastAsia="仿宋_GB2312" w:hAnsi="仿宋_GB2312" w:cs="仿宋_GB2312" w:hint="eastAsia"/>
          <w:sz w:val="28"/>
          <w:szCs w:val="28"/>
        </w:rPr>
        <w:lastRenderedPageBreak/>
        <w:t>记信息的落实情况；五是学院教职员工科研成果清理登记信息落实情况；六是学院校友登记信息、年</w:t>
      </w:r>
      <w:r>
        <w:rPr>
          <w:rFonts w:ascii="仿宋_GB2312" w:eastAsia="仿宋_GB2312" w:hAnsi="仿宋_GB2312" w:cs="仿宋_GB2312" w:hint="eastAsia"/>
          <w:w w:val="96"/>
          <w:sz w:val="28"/>
          <w:szCs w:val="28"/>
        </w:rPr>
        <w:t>度招生就业登记信息的落实情况。</w:t>
      </w:r>
    </w:p>
    <w:p w:rsidR="0098165A" w:rsidRDefault="001A0A2F" w:rsidP="000E3D78">
      <w:pPr>
        <w:spacing w:line="560" w:lineRule="exact"/>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（八）学生管理服务工作</w:t>
      </w:r>
    </w:p>
    <w:p w:rsidR="0098165A" w:rsidRDefault="001A0A2F" w:rsidP="000E3D78">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督查的</w:t>
      </w:r>
      <w:r>
        <w:rPr>
          <w:rFonts w:ascii="仿宋_GB2312" w:eastAsia="仿宋_GB2312" w:hAnsi="仿宋_GB2312" w:cs="仿宋_GB2312" w:hint="eastAsia"/>
          <w:sz w:val="28"/>
          <w:szCs w:val="28"/>
        </w:rPr>
        <w:t>主要内容：一是学生奖、勤、助、贷等管理的落实情况；二是学风建设举措的落实情况；三是学生实践基地建设的落实情况；四是学生的“三下乡”活动的落实情况；五是学生社团活动与管理的落实情况；六是学生公寓管理的落实情况；七是困难学生的帮扶与毕业生的初次就业率情况。</w:t>
      </w:r>
    </w:p>
    <w:p w:rsidR="0098165A" w:rsidRDefault="001A0A2F" w:rsidP="000E3D78">
      <w:pPr>
        <w:spacing w:line="560" w:lineRule="exact"/>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三</w:t>
      </w:r>
      <w:r>
        <w:rPr>
          <w:rFonts w:ascii="仿宋_GB2312" w:eastAsia="仿宋_GB2312" w:hAnsi="仿宋_GB2312" w:cs="仿宋_GB2312" w:hint="eastAsia"/>
          <w:b/>
          <w:sz w:val="28"/>
          <w:szCs w:val="28"/>
        </w:rPr>
        <w:t>、督查工作要求</w:t>
      </w:r>
    </w:p>
    <w:p w:rsidR="0098165A" w:rsidRDefault="001A0A2F" w:rsidP="000E3D78">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督查工作的基本要求是：全面落实督查工作项目内容；客观公正地评价督查项目的相关信息和院领导班子、各系、干部的执行力；实事求是地分析和总结院党总支、党支部与院行政、各系的工作过程；深入钻研督查事项中的重点与难点问题；及时准确地把握相关信息与院情</w:t>
      </w:r>
      <w:r>
        <w:rPr>
          <w:rFonts w:ascii="仿宋_GB2312" w:eastAsia="仿宋_GB2312" w:hAnsi="仿宋_GB2312" w:cs="仿宋_GB2312" w:hint="eastAsia"/>
          <w:sz w:val="28"/>
          <w:szCs w:val="28"/>
        </w:rPr>
        <w:t>民意；科学探索督查工作的有效路径；大力促进全院工作的常态化。</w:t>
      </w:r>
    </w:p>
    <w:p w:rsidR="0098165A" w:rsidRDefault="001A0A2F" w:rsidP="000E3D78">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督查员每月一次督查情况交流汇总会，确定向督查领导小组汇报的具体内容及相关事宜。</w:t>
      </w:r>
    </w:p>
    <w:p w:rsidR="0098165A" w:rsidRDefault="001A0A2F">
      <w:pPr>
        <w:widowControl/>
        <w:spacing w:line="360" w:lineRule="auto"/>
        <w:ind w:firstLineChars="200" w:firstLine="562"/>
        <w:jc w:val="lef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四</w:t>
      </w:r>
      <w:r>
        <w:rPr>
          <w:rFonts w:ascii="仿宋_GB2312" w:eastAsia="仿宋_GB2312" w:hAnsi="仿宋_GB2312" w:cs="仿宋_GB2312" w:hint="eastAsia"/>
          <w:b/>
          <w:kern w:val="0"/>
          <w:sz w:val="28"/>
          <w:szCs w:val="28"/>
        </w:rPr>
        <w:t>、督查结果的处理办法</w:t>
      </w:r>
      <w:r>
        <w:rPr>
          <w:rFonts w:ascii="仿宋_GB2312" w:eastAsia="仿宋_GB2312" w:hAnsi="仿宋_GB2312" w:cs="仿宋_GB2312" w:hint="eastAsia"/>
          <w:b/>
          <w:kern w:val="0"/>
          <w:sz w:val="28"/>
          <w:szCs w:val="28"/>
        </w:rPr>
        <w:t xml:space="preserve"> </w:t>
      </w:r>
    </w:p>
    <w:p w:rsidR="0098165A" w:rsidRDefault="001A0A2F">
      <w:pPr>
        <w:widowControl/>
        <w:spacing w:line="360" w:lineRule="auto"/>
        <w:ind w:firstLineChars="200" w:firstLine="560"/>
        <w:jc w:val="left"/>
        <w:rPr>
          <w:rFonts w:ascii="仿宋_GB2312" w:eastAsia="仿宋_GB2312" w:hAnsi="仿宋_GB2312" w:cs="仿宋_GB2312"/>
          <w:b/>
          <w:kern w:val="0"/>
          <w:sz w:val="28"/>
          <w:szCs w:val="28"/>
        </w:rPr>
      </w:pPr>
      <w:r>
        <w:rPr>
          <w:rFonts w:ascii="仿宋_GB2312" w:eastAsia="仿宋_GB2312" w:hAnsi="仿宋_GB2312" w:cs="仿宋_GB2312" w:hint="eastAsia"/>
          <w:kern w:val="0"/>
          <w:sz w:val="28"/>
          <w:szCs w:val="28"/>
        </w:rPr>
        <w:t>1</w:t>
      </w:r>
      <w:r>
        <w:rPr>
          <w:rFonts w:ascii="仿宋_GB2312" w:eastAsia="仿宋_GB2312" w:hAnsi="仿宋_GB2312" w:cs="仿宋_GB2312" w:hint="eastAsia"/>
          <w:kern w:val="0"/>
          <w:sz w:val="28"/>
          <w:szCs w:val="28"/>
        </w:rPr>
        <w:t>、对没有按照上级有关部门要求按时完成工作任务，并被上级督查部门通报批评的部门，实行在本单位通报批评。</w:t>
      </w:r>
      <w:r>
        <w:rPr>
          <w:rFonts w:ascii="仿宋_GB2312" w:eastAsia="仿宋_GB2312" w:hAnsi="仿宋_GB2312" w:cs="仿宋_GB2312" w:hint="eastAsia"/>
          <w:kern w:val="0"/>
          <w:sz w:val="28"/>
          <w:szCs w:val="28"/>
        </w:rPr>
        <w:t xml:space="preserve"> </w:t>
      </w:r>
    </w:p>
    <w:p w:rsidR="0098165A" w:rsidRDefault="001A0A2F">
      <w:pPr>
        <w:widowControl/>
        <w:spacing w:line="360" w:lineRule="auto"/>
        <w:ind w:firstLineChars="196" w:firstLine="549"/>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2.</w:t>
      </w:r>
      <w:r>
        <w:rPr>
          <w:rFonts w:ascii="仿宋_GB2312" w:eastAsia="仿宋_GB2312" w:hAnsi="仿宋_GB2312" w:cs="仿宋_GB2312" w:hint="eastAsia"/>
          <w:kern w:val="0"/>
          <w:sz w:val="28"/>
          <w:szCs w:val="28"/>
        </w:rPr>
        <w:t>对督查工作中发现的违纪问题及时进行通报，并依照有关规定进行处罚，部门负责人负有管理不善的责任，将一同接受处罚。督查结果计入年终考评。督查室对工作目标落实情况和工作中存在问题也要及时向主要领导反馈并通报，促使各部门提高工作效率。</w:t>
      </w:r>
      <w:r>
        <w:rPr>
          <w:rFonts w:ascii="仿宋_GB2312" w:eastAsia="仿宋_GB2312" w:hAnsi="仿宋_GB2312" w:cs="仿宋_GB2312" w:hint="eastAsia"/>
          <w:kern w:val="0"/>
          <w:sz w:val="28"/>
          <w:szCs w:val="28"/>
        </w:rPr>
        <w:t xml:space="preserve"> </w:t>
      </w:r>
    </w:p>
    <w:p w:rsidR="0098165A" w:rsidRDefault="001A0A2F">
      <w:pPr>
        <w:widowControl/>
        <w:spacing w:line="360" w:lineRule="auto"/>
        <w:ind w:firstLineChars="196" w:firstLine="549"/>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lastRenderedPageBreak/>
        <w:t>3.</w:t>
      </w:r>
      <w:r>
        <w:rPr>
          <w:rFonts w:ascii="仿宋_GB2312" w:eastAsia="仿宋_GB2312" w:hAnsi="仿宋_GB2312" w:cs="仿宋_GB2312" w:hint="eastAsia"/>
          <w:kern w:val="0"/>
          <w:sz w:val="28"/>
          <w:szCs w:val="28"/>
        </w:rPr>
        <w:t>各</w:t>
      </w:r>
      <w:r>
        <w:rPr>
          <w:rFonts w:ascii="仿宋_GB2312" w:eastAsia="仿宋_GB2312" w:hAnsi="仿宋_GB2312" w:cs="仿宋_GB2312" w:hint="eastAsia"/>
          <w:kern w:val="0"/>
          <w:sz w:val="28"/>
          <w:szCs w:val="28"/>
        </w:rPr>
        <w:t>系</w:t>
      </w:r>
      <w:r>
        <w:rPr>
          <w:rFonts w:ascii="仿宋_GB2312" w:eastAsia="仿宋_GB2312" w:hAnsi="仿宋_GB2312" w:cs="仿宋_GB2312" w:hint="eastAsia"/>
          <w:kern w:val="0"/>
          <w:sz w:val="28"/>
          <w:szCs w:val="28"/>
        </w:rPr>
        <w:t>、办公室对督查督办中所提出的整改事项，必须在规定的时间内完成并及时向学院领导汇报，如遇因客观原因不能如期完成的，需提前向主要领导说明原因。</w:t>
      </w:r>
      <w:r>
        <w:rPr>
          <w:rFonts w:ascii="仿宋_GB2312" w:eastAsia="仿宋_GB2312" w:hAnsi="仿宋_GB2312" w:cs="仿宋_GB2312" w:hint="eastAsia"/>
          <w:kern w:val="0"/>
          <w:sz w:val="28"/>
          <w:szCs w:val="28"/>
        </w:rPr>
        <w:t xml:space="preserve"> </w:t>
      </w:r>
    </w:p>
    <w:p w:rsidR="0098165A" w:rsidRDefault="001A0A2F">
      <w:pPr>
        <w:widowControl/>
        <w:spacing w:line="360" w:lineRule="auto"/>
        <w:ind w:firstLineChars="196" w:firstLine="549"/>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4.</w:t>
      </w:r>
      <w:r>
        <w:rPr>
          <w:rFonts w:ascii="仿宋_GB2312" w:eastAsia="仿宋_GB2312" w:hAnsi="仿宋_GB2312" w:cs="仿宋_GB2312" w:hint="eastAsia"/>
          <w:kern w:val="0"/>
          <w:sz w:val="28"/>
          <w:szCs w:val="28"/>
        </w:rPr>
        <w:t>严格督查工作奖惩。对督查工作落实好的部门和个人，给予通报表扬；对工作不力、逾期不报或在办理过程中弄虚作假的，经过调查核实后，要追究部门负责人的责任。</w:t>
      </w:r>
      <w:r>
        <w:rPr>
          <w:rFonts w:ascii="仿宋_GB2312" w:eastAsia="仿宋_GB2312" w:hAnsi="仿宋_GB2312" w:cs="仿宋_GB2312" w:hint="eastAsia"/>
          <w:kern w:val="0"/>
          <w:sz w:val="28"/>
          <w:szCs w:val="28"/>
        </w:rPr>
        <w:t xml:space="preserve"> </w:t>
      </w:r>
    </w:p>
    <w:p w:rsidR="0098165A" w:rsidRDefault="001A0A2F">
      <w:pPr>
        <w:widowControl/>
        <w:spacing w:line="360" w:lineRule="auto"/>
        <w:ind w:firstLineChars="196" w:firstLine="549"/>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5.</w:t>
      </w:r>
      <w:r>
        <w:rPr>
          <w:rFonts w:ascii="仿宋_GB2312" w:eastAsia="仿宋_GB2312" w:hAnsi="仿宋_GB2312" w:cs="仿宋_GB2312" w:hint="eastAsia"/>
          <w:kern w:val="0"/>
          <w:sz w:val="28"/>
          <w:szCs w:val="28"/>
        </w:rPr>
        <w:t>对督察工作敷衍塞责，对该落实的事项推诿扯皮，不按要求和时限办结，或对督查事项顶着不办、拒不落实，给工作造成一定影响的，对责任部门、责任人及相关责任人给与相应罚款，并进行通报批评。</w:t>
      </w:r>
    </w:p>
    <w:p w:rsidR="0098165A" w:rsidRDefault="001A0A2F" w:rsidP="000E3D78">
      <w:pPr>
        <w:ind w:right="420"/>
        <w:jc w:val="right"/>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传媒学院</w:t>
      </w:r>
    </w:p>
    <w:p w:rsidR="0098165A" w:rsidRDefault="001A0A2F">
      <w:pPr>
        <w:jc w:val="right"/>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2015</w:t>
      </w:r>
      <w:r>
        <w:rPr>
          <w:rFonts w:ascii="仿宋_GB2312" w:eastAsia="仿宋_GB2312" w:hAnsi="仿宋_GB2312" w:cs="仿宋_GB2312" w:hint="eastAsia"/>
          <w:b/>
          <w:bCs/>
          <w:sz w:val="28"/>
          <w:szCs w:val="28"/>
        </w:rPr>
        <w:t>年</w:t>
      </w:r>
      <w:r>
        <w:rPr>
          <w:rFonts w:ascii="仿宋_GB2312" w:eastAsia="仿宋_GB2312" w:hAnsi="仿宋_GB2312" w:cs="仿宋_GB2312" w:hint="eastAsia"/>
          <w:b/>
          <w:bCs/>
          <w:sz w:val="28"/>
          <w:szCs w:val="28"/>
        </w:rPr>
        <w:t>5</w:t>
      </w:r>
      <w:r>
        <w:rPr>
          <w:rFonts w:ascii="仿宋_GB2312" w:eastAsia="仿宋_GB2312" w:hAnsi="仿宋_GB2312" w:cs="仿宋_GB2312" w:hint="eastAsia"/>
          <w:b/>
          <w:bCs/>
          <w:sz w:val="28"/>
          <w:szCs w:val="28"/>
        </w:rPr>
        <w:t>月</w:t>
      </w:r>
      <w:r>
        <w:rPr>
          <w:rFonts w:ascii="仿宋_GB2312" w:eastAsia="仿宋_GB2312" w:hAnsi="仿宋_GB2312" w:cs="仿宋_GB2312" w:hint="eastAsia"/>
          <w:b/>
          <w:bCs/>
          <w:sz w:val="28"/>
          <w:szCs w:val="28"/>
        </w:rPr>
        <w:t>5</w:t>
      </w:r>
      <w:r>
        <w:rPr>
          <w:rFonts w:ascii="仿宋_GB2312" w:eastAsia="仿宋_GB2312" w:hAnsi="仿宋_GB2312" w:cs="仿宋_GB2312" w:hint="eastAsia"/>
          <w:b/>
          <w:bCs/>
          <w:sz w:val="28"/>
          <w:szCs w:val="28"/>
        </w:rPr>
        <w:t>日</w:t>
      </w:r>
    </w:p>
    <w:p w:rsidR="0098165A" w:rsidRDefault="0098165A">
      <w:pPr>
        <w:rPr>
          <w:rFonts w:ascii="仿宋_GB2312" w:eastAsia="仿宋_GB2312" w:hAnsi="仿宋_GB2312" w:cs="仿宋_GB2312"/>
          <w:sz w:val="28"/>
          <w:szCs w:val="28"/>
        </w:rPr>
      </w:pPr>
      <w:bookmarkStart w:id="0" w:name="_GoBack"/>
      <w:bookmarkEnd w:id="0"/>
    </w:p>
    <w:sectPr w:rsidR="0098165A" w:rsidSect="0098165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0A2F" w:rsidRDefault="001A0A2F" w:rsidP="000E3D78">
      <w:r>
        <w:separator/>
      </w:r>
    </w:p>
  </w:endnote>
  <w:endnote w:type="continuationSeparator" w:id="0">
    <w:p w:rsidR="001A0A2F" w:rsidRDefault="001A0A2F" w:rsidP="000E3D7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0A2F" w:rsidRDefault="001A0A2F" w:rsidP="000E3D78">
      <w:r>
        <w:separator/>
      </w:r>
    </w:p>
  </w:footnote>
  <w:footnote w:type="continuationSeparator" w:id="0">
    <w:p w:rsidR="001A0A2F" w:rsidRDefault="001A0A2F" w:rsidP="000E3D7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525CB"/>
    <w:rsid w:val="000E3D78"/>
    <w:rsid w:val="001A0A2F"/>
    <w:rsid w:val="001C77DE"/>
    <w:rsid w:val="002D3B37"/>
    <w:rsid w:val="006525CB"/>
    <w:rsid w:val="00954E4A"/>
    <w:rsid w:val="0098165A"/>
    <w:rsid w:val="00AE7CF1"/>
    <w:rsid w:val="00CF2964"/>
    <w:rsid w:val="00E172F5"/>
    <w:rsid w:val="00F351A6"/>
    <w:rsid w:val="0A2A0427"/>
    <w:rsid w:val="2C98463A"/>
    <w:rsid w:val="31417928"/>
    <w:rsid w:val="5A0C7CCB"/>
    <w:rsid w:val="61D745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65A"/>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E3D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E3D78"/>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0E3D7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E3D78"/>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294</Words>
  <Characters>1678</Characters>
  <Application>Microsoft Office Word</Application>
  <DocSecurity>0</DocSecurity>
  <Lines>13</Lines>
  <Paragraphs>3</Paragraphs>
  <ScaleCrop>false</ScaleCrop>
  <Company/>
  <LinksUpToDate>false</LinksUpToDate>
  <CharactersWithSpaces>1969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2015-10-08T04:05:00Z</dcterms:created>
  <dcterms:modified xsi:type="dcterms:W3CDTF">2017-05-21T13:53:00Z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